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396" w:type="dxa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2340"/>
        <w:gridCol w:w="2160"/>
        <w:gridCol w:w="1920"/>
        <w:gridCol w:w="1920"/>
        <w:gridCol w:w="570"/>
        <w:gridCol w:w="1350"/>
      </w:tblGrid>
      <w:tr w:rsidR="00906D22" w:rsidRPr="00AB0779" w14:paraId="2374B8D1" w14:textId="77777777" w:rsidTr="00C2693F">
        <w:trPr>
          <w:trHeight w:val="523"/>
        </w:trPr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DDEA1" w14:textId="08385572" w:rsidR="00A141B9" w:rsidRPr="00625A13" w:rsidRDefault="003F04BA" w:rsidP="00C20FD2">
            <w:pPr>
              <w:pStyle w:val="Tableheading"/>
              <w:tabs>
                <w:tab w:val="right" w:pos="7236"/>
              </w:tabs>
            </w:pPr>
            <w:r>
              <w:t>Assignment 3</w:t>
            </w:r>
            <w:r w:rsidR="00C2693F">
              <w:t xml:space="preserve">: </w:t>
            </w:r>
            <w:r w:rsidR="00C20FD2">
              <w:t>Peer Review of Team Presentations</w:t>
            </w:r>
            <w:r w:rsidR="002C4DC6">
              <w:t xml:space="preserve"> </w:t>
            </w:r>
            <w:r w:rsidR="00C20FD2">
              <w:t>(1</w:t>
            </w:r>
            <w:r w:rsidR="002F058B">
              <w:t>0%)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8428" w14:textId="78EFE295" w:rsidR="00A141B9" w:rsidRPr="00AB0779" w:rsidRDefault="00C2693F" w:rsidP="00C2693F">
            <w:pPr>
              <w:pStyle w:val="Tableheading"/>
              <w:tabs>
                <w:tab w:val="clear" w:pos="567"/>
                <w:tab w:val="left" w:pos="-1404"/>
              </w:tabs>
              <w:ind w:left="-594"/>
            </w:pPr>
            <w:r>
              <w:t>we</w:t>
            </w:r>
          </w:p>
        </w:tc>
      </w:tr>
      <w:tr w:rsidR="00607D5F" w:rsidRPr="00AB0779" w14:paraId="6C8694D3" w14:textId="77777777" w:rsidTr="002F058B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BF0" w14:textId="77777777" w:rsidR="00607D5F" w:rsidRDefault="00607D5F" w:rsidP="00625A13">
            <w:pPr>
              <w:pStyle w:val="Tableheading"/>
            </w:pPr>
            <w:r>
              <w:t>Learning Outcome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D524" w14:textId="77777777" w:rsidR="00607D5F" w:rsidRDefault="00607D5F" w:rsidP="00625A13">
            <w:pPr>
              <w:pStyle w:val="Tableheading"/>
            </w:pPr>
          </w:p>
        </w:tc>
      </w:tr>
      <w:tr w:rsidR="002F058B" w:rsidRPr="00AB0779" w14:paraId="26AD8BBB" w14:textId="77777777" w:rsidTr="002F058B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F30" w14:textId="77777777" w:rsidR="00906D22" w:rsidRPr="00625A13" w:rsidRDefault="00906D22" w:rsidP="00777139">
            <w:pPr>
              <w:pStyle w:val="Tableheading"/>
              <w:ind w:left="36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3B8" w14:textId="77777777" w:rsidR="00906D22" w:rsidRPr="00625A13" w:rsidRDefault="00906D22" w:rsidP="00A141B9">
            <w:pPr>
              <w:pStyle w:val="Tableheading"/>
            </w:pPr>
            <w:r>
              <w:t xml:space="preserve">Assessment </w:t>
            </w:r>
            <w:r w:rsidRPr="00625A13">
              <w:t>criteria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4ED" w14:textId="455C70AA" w:rsidR="00906D22" w:rsidRPr="00AB0779" w:rsidRDefault="00906D22" w:rsidP="009A63E3">
            <w:pPr>
              <w:pStyle w:val="Tableheading"/>
            </w:pPr>
            <w:r>
              <w:t>Level 3 -</w:t>
            </w:r>
            <w:r w:rsidR="00607D5F">
              <w:t xml:space="preserve"> </w:t>
            </w:r>
            <w:r w:rsidR="00607D5F">
              <w:br/>
            </w:r>
            <w:r>
              <w:t>Exemplary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2B9" w14:textId="065AFC08" w:rsidR="00906D22" w:rsidRPr="00AB0779" w:rsidRDefault="00906D22" w:rsidP="009A63E3">
            <w:pPr>
              <w:pStyle w:val="Tableheading"/>
            </w:pPr>
            <w:r>
              <w:t xml:space="preserve">Level 2 - </w:t>
            </w:r>
            <w:r w:rsidR="00607D5F">
              <w:br/>
            </w:r>
            <w:r>
              <w:t>Proficient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8C21" w14:textId="4ABCB96A" w:rsidR="00906D22" w:rsidRPr="00AB0779" w:rsidRDefault="00607D5F" w:rsidP="00625A13">
            <w:pPr>
              <w:pStyle w:val="Tableheading"/>
            </w:pPr>
            <w:r>
              <w:t>Level 1 - D</w:t>
            </w:r>
            <w:r w:rsidR="00906D22">
              <w:t>eveloping</w:t>
            </w:r>
          </w:p>
        </w:tc>
      </w:tr>
      <w:tr w:rsidR="003F04BA" w:rsidRPr="00AB0779" w14:paraId="2C481862" w14:textId="77777777" w:rsidTr="002F058B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22F" w14:textId="00550548" w:rsidR="003F04BA" w:rsidRPr="00625A13" w:rsidRDefault="003F04BA" w:rsidP="000C6697">
            <w:pPr>
              <w:pStyle w:val="Tabletext"/>
              <w:tabs>
                <w:tab w:val="clear" w:pos="567"/>
              </w:tabs>
              <w:ind w:left="396" w:hanging="396"/>
              <w:rPr>
                <w:b/>
                <w:bCs/>
              </w:rPr>
            </w:pPr>
            <w:r>
              <w:rPr>
                <w:b/>
                <w:bCs/>
              </w:rPr>
              <w:t>Knowledge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954" w14:textId="77777777" w:rsidR="003F04BA" w:rsidRPr="00625A13" w:rsidRDefault="003F04BA" w:rsidP="00625A13">
            <w:pPr>
              <w:pStyle w:val="Tabletext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1A6DB" w14:textId="229714F9" w:rsidR="003F04BA" w:rsidRPr="0004235D" w:rsidRDefault="003F04BA" w:rsidP="00196330">
            <w:pPr>
              <w:pStyle w:val="Tabletext"/>
            </w:pPr>
            <w:r>
              <w:t xml:space="preserve">In your </w:t>
            </w:r>
            <w:r w:rsidR="00196330">
              <w:t>peer review</w:t>
            </w:r>
            <w:r>
              <w:t>, you: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8AE325" w14:textId="096993E5" w:rsidR="003F04BA" w:rsidRPr="0004235D" w:rsidRDefault="003F04BA" w:rsidP="00196330">
            <w:pPr>
              <w:pStyle w:val="Tabletext"/>
            </w:pPr>
            <w:r w:rsidRPr="003F04BA">
              <w:t xml:space="preserve">In your </w:t>
            </w:r>
            <w:r w:rsidR="00196330">
              <w:t>peer review</w:t>
            </w:r>
            <w:r w:rsidRPr="003F04BA">
              <w:t>, you: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4BE60" w14:textId="76A0636A" w:rsidR="003F04BA" w:rsidRPr="0004235D" w:rsidRDefault="003F04BA" w:rsidP="00196330">
            <w:pPr>
              <w:pStyle w:val="Tabletext"/>
            </w:pPr>
            <w:r w:rsidRPr="003F04BA">
              <w:t xml:space="preserve">In your </w:t>
            </w:r>
            <w:r w:rsidR="00196330">
              <w:t>peer review</w:t>
            </w:r>
            <w:r w:rsidRPr="003F04BA">
              <w:t>, you:</w:t>
            </w:r>
          </w:p>
        </w:tc>
      </w:tr>
      <w:tr w:rsidR="003F04BA" w:rsidRPr="00AB0779" w14:paraId="3213707E" w14:textId="77777777" w:rsidTr="002F058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3BE" w14:textId="4C875D9E" w:rsidR="003F04BA" w:rsidRPr="00777139" w:rsidRDefault="003F04BA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>
              <w:rPr>
                <w:rFonts w:ascii="Geneva" w:hAnsi="Geneva"/>
                <w:color w:val="000000"/>
              </w:rPr>
              <w:t>5.1</w:t>
            </w:r>
            <w:r>
              <w:rPr>
                <w:rFonts w:ascii="Geneva" w:hAnsi="Geneva"/>
                <w:color w:val="000000"/>
              </w:rPr>
              <w:tab/>
            </w:r>
            <w:r w:rsidRPr="000C6697">
              <w:rPr>
                <w:rFonts w:ascii="Geneva" w:hAnsi="Geneva"/>
                <w:color w:val="000000"/>
              </w:rPr>
              <w:t>Applies knowledge of learning theory to the design and development of technology-mediated courses.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C5E" w14:textId="77777777" w:rsidR="003F04BA" w:rsidRPr="000C6697" w:rsidRDefault="003F04BA" w:rsidP="000C6697">
            <w:pPr>
              <w:pStyle w:val="Tabletext"/>
              <w:rPr>
                <w:bCs/>
              </w:rPr>
            </w:pPr>
            <w:r w:rsidRPr="000C6697">
              <w:rPr>
                <w:bCs/>
              </w:rPr>
              <w:t>Compares and contrasts the characteristics of current learning theories.</w:t>
            </w:r>
          </w:p>
          <w:p w14:paraId="5BE67FC2" w14:textId="73F34CA6" w:rsidR="003F04BA" w:rsidRPr="009C5B55" w:rsidRDefault="003F04BA" w:rsidP="000C6697">
            <w:pPr>
              <w:pStyle w:val="Tabletext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1E" w14:textId="0F32351B" w:rsidR="003F04BA" w:rsidRPr="0004235D" w:rsidRDefault="003F04BA" w:rsidP="00054D1C">
            <w:pPr>
              <w:pStyle w:val="Tablebullets"/>
            </w:pPr>
            <w:r>
              <w:t xml:space="preserve">demonstrate a thorough understanding of learning theory by applying your knowledge </w:t>
            </w:r>
            <w:r w:rsidR="002B2C97" w:rsidRPr="002B2C97">
              <w:t xml:space="preserve">when </w:t>
            </w:r>
            <w:r w:rsidR="002B2C97">
              <w:t xml:space="preserve">critically </w:t>
            </w:r>
            <w:r w:rsidR="002B2C97" w:rsidRPr="002B2C97">
              <w:t xml:space="preserve">assessing the effectiveness of </w:t>
            </w:r>
            <w:r w:rsidR="002B2C97">
              <w:t>t</w:t>
            </w:r>
            <w:r>
              <w:t xml:space="preserve">he team’s synchronous session activities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A2B" w14:textId="046A9AB1" w:rsidR="003F04BA" w:rsidRPr="0004235D" w:rsidRDefault="003F04BA" w:rsidP="002B2C97">
            <w:pPr>
              <w:pStyle w:val="Tablebullets"/>
            </w:pPr>
            <w:r>
              <w:t>demonstrate a</w:t>
            </w:r>
            <w:r w:rsidR="002B2C97">
              <w:t>n</w:t>
            </w:r>
            <w:r>
              <w:t xml:space="preserve"> understanding of learning theory by </w:t>
            </w:r>
            <w:r w:rsidRPr="003F04BA">
              <w:t xml:space="preserve">applying your knowledge </w:t>
            </w:r>
            <w:r w:rsidR="002B2C97" w:rsidRPr="002B2C97">
              <w:t>when assessing the effectiveness of</w:t>
            </w:r>
            <w:r w:rsidRPr="003F04BA">
              <w:t xml:space="preserve"> the team’s synchronous session activities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0EC" w14:textId="20598587" w:rsidR="003F04BA" w:rsidRPr="0004235D" w:rsidRDefault="003F04BA" w:rsidP="002B2C97">
            <w:pPr>
              <w:pStyle w:val="Tablebullets"/>
              <w:tabs>
                <w:tab w:val="num" w:pos="644"/>
              </w:tabs>
            </w:pPr>
            <w:r>
              <w:t xml:space="preserve">demonstrate a </w:t>
            </w:r>
            <w:r w:rsidR="002B2C97">
              <w:t>cursory</w:t>
            </w:r>
            <w:r>
              <w:t xml:space="preserve"> understanding of learning theory by </w:t>
            </w:r>
            <w:r w:rsidRPr="003F04BA">
              <w:t xml:space="preserve">applying your knowledge </w:t>
            </w:r>
            <w:r w:rsidR="002B2C97">
              <w:t>when assessing</w:t>
            </w:r>
            <w:r w:rsidRPr="003F04BA">
              <w:t xml:space="preserve"> the </w:t>
            </w:r>
            <w:r w:rsidR="002B2C97">
              <w:t xml:space="preserve">effectiveness of the </w:t>
            </w:r>
            <w:r w:rsidRPr="003F04BA">
              <w:t>team’s synchronous session activities</w:t>
            </w:r>
          </w:p>
        </w:tc>
      </w:tr>
      <w:tr w:rsidR="003F04BA" w:rsidRPr="00AB0779" w14:paraId="73708429" w14:textId="77777777" w:rsidTr="002F058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2F5" w14:textId="50728C24" w:rsidR="003F04BA" w:rsidRDefault="003F04BA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C3C" w14:textId="57D066DA" w:rsidR="003F04BA" w:rsidRPr="000C6697" w:rsidRDefault="003F04BA" w:rsidP="000C6697">
            <w:pPr>
              <w:pStyle w:val="Tabletext"/>
              <w:rPr>
                <w:bCs/>
              </w:rPr>
            </w:pPr>
            <w:r w:rsidRPr="000C6697">
              <w:rPr>
                <w:bCs/>
              </w:rPr>
              <w:t>Explains the potential influence of motivation and learning style on the design process.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B5C" w14:textId="6EE18641" w:rsidR="003F04BA" w:rsidRDefault="00AA57C8" w:rsidP="00AA57C8">
            <w:pPr>
              <w:pStyle w:val="Tablebullets"/>
            </w:pPr>
            <w:r>
              <w:t>provide insightful commentary on the effectiveness of the team’s synchronous activities for the</w:t>
            </w:r>
            <w:r w:rsidR="003F04BA">
              <w:t xml:space="preserve"> intended audience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FC9" w14:textId="17FD6FD8" w:rsidR="003F04BA" w:rsidRDefault="00AA57C8" w:rsidP="00AA57C8">
            <w:pPr>
              <w:pStyle w:val="Tablebullets"/>
            </w:pPr>
            <w:r>
              <w:t>provide commentary on the effectiveness of the team’s synchronous activities for the intended audience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A48" w14:textId="7814A9DE" w:rsidR="003F04BA" w:rsidRDefault="00AA57C8" w:rsidP="001C6B5F">
            <w:pPr>
              <w:pStyle w:val="Tablebullets"/>
              <w:tabs>
                <w:tab w:val="num" w:pos="644"/>
              </w:tabs>
            </w:pPr>
            <w:r>
              <w:t>provide cursory commentary on the effectiveness of the team’s synchronous activities for the intended audience</w:t>
            </w:r>
          </w:p>
        </w:tc>
      </w:tr>
      <w:tr w:rsidR="00A9098B" w:rsidRPr="00AB0779" w14:paraId="35D5F4F0" w14:textId="77777777" w:rsidTr="000C6697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906" w14:textId="7ED0495E" w:rsidR="00A9098B" w:rsidRPr="000C6697" w:rsidRDefault="00A9098B" w:rsidP="000C6697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F026DF">
              <w:rPr>
                <w:rFonts w:ascii="Geneva" w:hAnsi="Geneva"/>
                <w:color w:val="000000"/>
              </w:rPr>
              <w:t>5.</w:t>
            </w:r>
            <w:r>
              <w:rPr>
                <w:rFonts w:ascii="Geneva" w:hAnsi="Geneva"/>
                <w:color w:val="000000"/>
              </w:rPr>
              <w:t>3</w:t>
            </w:r>
            <w:r w:rsidRPr="00F026DF">
              <w:rPr>
                <w:rFonts w:ascii="Geneva" w:hAnsi="Geneva"/>
                <w:color w:val="000000"/>
              </w:rPr>
              <w:tab/>
            </w:r>
            <w:r w:rsidRPr="00AD5109">
              <w:rPr>
                <w:rFonts w:ascii="Geneva" w:hAnsi="Geneva"/>
                <w:color w:val="000000"/>
              </w:rPr>
              <w:t>Facilitates online learning and community building.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7F1" w14:textId="77777777" w:rsidR="00A9098B" w:rsidRPr="00ED1587" w:rsidRDefault="00A9098B" w:rsidP="00ED1587">
            <w:pPr>
              <w:pStyle w:val="Tabletext"/>
              <w:rPr>
                <w:bCs/>
              </w:rPr>
            </w:pPr>
            <w:r w:rsidRPr="00ED1587">
              <w:rPr>
                <w:bCs/>
              </w:rPr>
              <w:t>Presents strategies for building on-line communities.</w:t>
            </w:r>
          </w:p>
          <w:p w14:paraId="2BC99567" w14:textId="48298893" w:rsidR="00A9098B" w:rsidRPr="00625A13" w:rsidRDefault="00A9098B" w:rsidP="00ED1587">
            <w:pPr>
              <w:pStyle w:val="Tabletext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60A" w14:textId="77777777" w:rsidR="00A9098B" w:rsidRDefault="00A9098B" w:rsidP="00F65266">
            <w:pPr>
              <w:pStyle w:val="Tablebullets"/>
            </w:pPr>
            <w:r>
              <w:t xml:space="preserve">provide insightful commentary on the facilitator’s ability to </w:t>
            </w:r>
          </w:p>
          <w:p w14:paraId="391EA050" w14:textId="77777777" w:rsidR="00A9098B" w:rsidRDefault="00A9098B" w:rsidP="00F65266">
            <w:pPr>
              <w:pStyle w:val="Tablebullets"/>
              <w:ind w:left="284"/>
            </w:pPr>
            <w:r>
              <w:t>build effective online community</w:t>
            </w:r>
          </w:p>
          <w:p w14:paraId="6F754910" w14:textId="66F8FF5E" w:rsidR="00A9098B" w:rsidRPr="0004235D" w:rsidRDefault="00A9098B" w:rsidP="00182AA9">
            <w:pPr>
              <w:pStyle w:val="Tablebullets"/>
              <w:ind w:left="284"/>
            </w:pPr>
            <w:r>
              <w:t>respond and adapt to issues arising during the session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0E3" w14:textId="77777777" w:rsidR="00A9098B" w:rsidRPr="00F65266" w:rsidRDefault="00A9098B" w:rsidP="00F65266">
            <w:pPr>
              <w:pStyle w:val="Tablebullets"/>
            </w:pPr>
            <w:r w:rsidRPr="00F65266">
              <w:t xml:space="preserve">provide commentary on the facilitator’s ability to </w:t>
            </w:r>
          </w:p>
          <w:p w14:paraId="2302ED2D" w14:textId="77777777" w:rsidR="00A9098B" w:rsidRPr="00F65266" w:rsidRDefault="00A9098B" w:rsidP="00F65266">
            <w:pPr>
              <w:pStyle w:val="Tablebullets"/>
              <w:ind w:left="284"/>
            </w:pPr>
            <w:r w:rsidRPr="00F65266">
              <w:t>build effective online community</w:t>
            </w:r>
          </w:p>
          <w:p w14:paraId="0180D0F2" w14:textId="4251A2BA" w:rsidR="00A9098B" w:rsidRPr="0004235D" w:rsidRDefault="00A9098B" w:rsidP="00182AA9">
            <w:pPr>
              <w:pStyle w:val="Tablebullets"/>
              <w:tabs>
                <w:tab w:val="clear" w:pos="360"/>
                <w:tab w:val="num" w:pos="502"/>
              </w:tabs>
              <w:ind w:left="284"/>
            </w:pPr>
            <w:r w:rsidRPr="00F65266">
              <w:t>respond and adapt to issues arising during the session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6AA" w14:textId="71F0ACB5" w:rsidR="00A9098B" w:rsidRPr="00F65266" w:rsidRDefault="00A9098B" w:rsidP="00F65266">
            <w:pPr>
              <w:pStyle w:val="Tablebullets"/>
            </w:pPr>
            <w:r w:rsidRPr="00F65266">
              <w:t xml:space="preserve">provide commentary on the facilitator’s ability to </w:t>
            </w:r>
          </w:p>
          <w:p w14:paraId="4753DDAC" w14:textId="77777777" w:rsidR="00182AA9" w:rsidRDefault="00A9098B" w:rsidP="00F65266">
            <w:pPr>
              <w:pStyle w:val="Tablebullets"/>
              <w:ind w:left="284"/>
            </w:pPr>
            <w:r w:rsidRPr="00F65266">
              <w:t>build effective online community</w:t>
            </w:r>
            <w:r>
              <w:t xml:space="preserve"> </w:t>
            </w:r>
          </w:p>
          <w:p w14:paraId="423ABA67" w14:textId="7535543C" w:rsidR="00A9098B" w:rsidRPr="00F65266" w:rsidRDefault="00182AA9" w:rsidP="00182AA9">
            <w:pPr>
              <w:pStyle w:val="Tablebullets"/>
              <w:numPr>
                <w:ilvl w:val="0"/>
                <w:numId w:val="0"/>
              </w:numPr>
              <w:ind w:left="142"/>
            </w:pPr>
            <w:r>
              <w:tab/>
            </w:r>
            <w:r w:rsidR="00A9098B">
              <w:t>OR</w:t>
            </w:r>
          </w:p>
          <w:p w14:paraId="45DC7735" w14:textId="620DE8AB" w:rsidR="00A9098B" w:rsidRPr="0004235D" w:rsidRDefault="00A9098B" w:rsidP="00182AA9">
            <w:pPr>
              <w:pStyle w:val="Tablebullets"/>
              <w:tabs>
                <w:tab w:val="clear" w:pos="360"/>
                <w:tab w:val="num" w:pos="502"/>
              </w:tabs>
              <w:ind w:left="284"/>
            </w:pPr>
            <w:r w:rsidRPr="00F65266">
              <w:t>respond and adapt to issues arising during the session</w:t>
            </w:r>
          </w:p>
        </w:tc>
      </w:tr>
      <w:tr w:rsidR="00A9098B" w:rsidRPr="00AB0779" w14:paraId="7D76FC43" w14:textId="77777777" w:rsidTr="000C6697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5E8" w14:textId="4AA3CD80" w:rsidR="00A9098B" w:rsidRPr="00F026DF" w:rsidRDefault="00A9098B" w:rsidP="000C6697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752" w14:textId="090F7820" w:rsidR="00A9098B" w:rsidRPr="00ED1587" w:rsidRDefault="00A9098B" w:rsidP="00ED1587">
            <w:pPr>
              <w:pStyle w:val="Tabletext"/>
              <w:rPr>
                <w:bCs/>
              </w:rPr>
            </w:pPr>
            <w:r w:rsidRPr="00ED1587">
              <w:rPr>
                <w:bCs/>
              </w:rPr>
              <w:t>Demonstrates on-line facilitation skills.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A64" w14:textId="77777777" w:rsidR="00A9098B" w:rsidRPr="00A9098B" w:rsidRDefault="00A9098B" w:rsidP="00A9098B">
            <w:pPr>
              <w:pStyle w:val="Tablebullets"/>
            </w:pPr>
            <w:r w:rsidRPr="00A9098B">
              <w:t xml:space="preserve">provide insightful commentary on the facilitator’s ability to </w:t>
            </w:r>
          </w:p>
          <w:p w14:paraId="121F6D58" w14:textId="48F5109A" w:rsidR="00A9098B" w:rsidRDefault="00A9098B" w:rsidP="00761AA5">
            <w:pPr>
              <w:pStyle w:val="Tablebullets"/>
              <w:ind w:left="284"/>
            </w:pPr>
            <w:r>
              <w:t>be a good host</w:t>
            </w:r>
          </w:p>
          <w:p w14:paraId="5AB2710E" w14:textId="4CD01069" w:rsidR="00A9098B" w:rsidRDefault="00A9098B" w:rsidP="00761AA5">
            <w:pPr>
              <w:pStyle w:val="Tablebullets"/>
              <w:ind w:left="284"/>
            </w:pPr>
            <w:r>
              <w:t>adapt to and react appropriately to the live environment</w:t>
            </w:r>
          </w:p>
          <w:p w14:paraId="71480029" w14:textId="024AD7B8" w:rsidR="00A9098B" w:rsidRPr="00BF1290" w:rsidRDefault="00A9098B" w:rsidP="00F65266">
            <w:pPr>
              <w:pStyle w:val="Tablebullets"/>
              <w:ind w:left="284"/>
            </w:pPr>
            <w:r>
              <w:t>use the chosen technology to engage participants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848" w14:textId="645B91B6" w:rsidR="00A9098B" w:rsidRPr="00A9098B" w:rsidRDefault="00A9098B" w:rsidP="00A9098B">
            <w:pPr>
              <w:pStyle w:val="Tablebullets"/>
            </w:pPr>
            <w:r w:rsidRPr="00A9098B">
              <w:t xml:space="preserve">provide commentary on the facilitator’s ability to </w:t>
            </w:r>
          </w:p>
          <w:p w14:paraId="4B1FC0D0" w14:textId="25D9ACA1" w:rsidR="00A9098B" w:rsidRDefault="00A9098B" w:rsidP="00A9098B">
            <w:pPr>
              <w:pStyle w:val="Tablebullets"/>
              <w:ind w:left="284"/>
            </w:pPr>
            <w:r>
              <w:t>be a good host</w:t>
            </w:r>
          </w:p>
          <w:p w14:paraId="1C34CDCC" w14:textId="26D432E0" w:rsidR="00A9098B" w:rsidRDefault="00A9098B" w:rsidP="00A9098B">
            <w:pPr>
              <w:pStyle w:val="Tablebullets"/>
              <w:ind w:left="284"/>
            </w:pPr>
            <w:r>
              <w:t>adapt to and react appropriately to the live environment</w:t>
            </w:r>
          </w:p>
          <w:p w14:paraId="723B09E5" w14:textId="6B73C340" w:rsidR="00A9098B" w:rsidRPr="00BF1290" w:rsidRDefault="00A9098B" w:rsidP="00A9098B">
            <w:pPr>
              <w:pStyle w:val="Tablebullets"/>
              <w:ind w:left="284"/>
            </w:pPr>
            <w:r>
              <w:t>use the chosen technology to engage participants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FB2" w14:textId="24551EC7" w:rsidR="00A9098B" w:rsidRPr="00A9098B" w:rsidRDefault="00A9098B" w:rsidP="00A9098B">
            <w:pPr>
              <w:pStyle w:val="Tablebullets"/>
            </w:pPr>
            <w:r w:rsidRPr="00A9098B">
              <w:t xml:space="preserve">provide commentary on the facilitator’s ability to </w:t>
            </w:r>
          </w:p>
          <w:p w14:paraId="74FE5D8D" w14:textId="4DD68A55" w:rsidR="00A9098B" w:rsidRPr="00A9098B" w:rsidRDefault="00A9098B" w:rsidP="00A9098B">
            <w:pPr>
              <w:pStyle w:val="Tablebullets"/>
              <w:ind w:left="284"/>
            </w:pPr>
            <w:r>
              <w:t xml:space="preserve">be </w:t>
            </w:r>
            <w:r w:rsidRPr="00A9098B">
              <w:t>a good host</w:t>
            </w:r>
            <w:r>
              <w:t xml:space="preserve"> OR</w:t>
            </w:r>
          </w:p>
          <w:p w14:paraId="03E56FAE" w14:textId="77777777" w:rsidR="00182AA9" w:rsidRDefault="00A9098B" w:rsidP="00A9098B">
            <w:pPr>
              <w:pStyle w:val="Tablebullets"/>
              <w:ind w:left="284"/>
            </w:pPr>
            <w:r w:rsidRPr="00A9098B">
              <w:t>adapt to and react appropriately to the live environment</w:t>
            </w:r>
            <w:r>
              <w:t xml:space="preserve"> </w:t>
            </w:r>
          </w:p>
          <w:p w14:paraId="5D57EBC6" w14:textId="13FA108C" w:rsidR="00A9098B" w:rsidRPr="00A9098B" w:rsidRDefault="00A9098B" w:rsidP="00182AA9">
            <w:pPr>
              <w:pStyle w:val="Tablebullets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5DF790B3" w14:textId="1C584C74" w:rsidR="00A9098B" w:rsidRDefault="00A9098B" w:rsidP="00A9098B">
            <w:pPr>
              <w:pStyle w:val="Tablebullets"/>
              <w:ind w:left="284"/>
            </w:pPr>
            <w:r w:rsidRPr="00A9098B">
              <w:t xml:space="preserve">use the chosen technology to engage participants </w:t>
            </w:r>
          </w:p>
        </w:tc>
      </w:tr>
      <w:tr w:rsidR="00A9098B" w:rsidRPr="00AB0779" w14:paraId="736DF214" w14:textId="77777777" w:rsidTr="00196330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760" w14:textId="441CA45B" w:rsidR="00A9098B" w:rsidRPr="00F026DF" w:rsidRDefault="00A9098B" w:rsidP="000C6697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C20FD2">
              <w:rPr>
                <w:rFonts w:ascii="Geneva" w:hAnsi="Geneva"/>
                <w:color w:val="000000"/>
              </w:rPr>
              <w:t>5.5  Evaluates the processes and structures that support distance learners.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5CF" w14:textId="5ACD5B7F" w:rsidR="00A9098B" w:rsidRPr="00ED1587" w:rsidRDefault="00A9098B" w:rsidP="00ED1587">
            <w:pPr>
              <w:pStyle w:val="Tabletext"/>
              <w:rPr>
                <w:bCs/>
              </w:rPr>
            </w:pPr>
            <w:r w:rsidRPr="00C20FD2">
              <w:rPr>
                <w:bCs/>
              </w:rPr>
              <w:t>Recognizes the characteristics and support needs of distance learners.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B3E2810" w14:textId="34C9B195" w:rsidR="00A9098B" w:rsidRPr="00BF1290" w:rsidRDefault="002B2C97" w:rsidP="002B2C97">
            <w:pPr>
              <w:pStyle w:val="Tablebullets"/>
            </w:pPr>
            <w:r>
              <w:t>demonstrate</w:t>
            </w:r>
            <w:r w:rsidR="00680CC7">
              <w:t xml:space="preserve"> your </w:t>
            </w:r>
            <w:r w:rsidR="00967C33">
              <w:t xml:space="preserve">extensive </w:t>
            </w:r>
            <w:r w:rsidR="00680CC7">
              <w:t>knowledge of</w:t>
            </w:r>
            <w:r w:rsidR="00122517">
              <w:t xml:space="preserve"> the </w:t>
            </w:r>
            <w:r w:rsidR="00680CC7">
              <w:t xml:space="preserve">characteristics and </w:t>
            </w:r>
            <w:r w:rsidR="00122517">
              <w:t xml:space="preserve">support needs of distance learners </w:t>
            </w:r>
            <w:r>
              <w:t>by providing</w:t>
            </w:r>
            <w:r w:rsidR="00122517">
              <w:t xml:space="preserve"> </w:t>
            </w:r>
            <w:r w:rsidR="00680CC7">
              <w:t>critical feedback to the facilitators about your experience in the session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AB2" w14:textId="12428749" w:rsidR="00A9098B" w:rsidRPr="00BF1290" w:rsidRDefault="002B2C97" w:rsidP="002B2C97">
            <w:pPr>
              <w:pStyle w:val="Tablebullets"/>
            </w:pPr>
            <w:r>
              <w:t>demonstrate</w:t>
            </w:r>
            <w:r w:rsidR="00967C33">
              <w:t xml:space="preserve"> your knowledge of the characteristics and support needs of distance learners </w:t>
            </w:r>
            <w:r>
              <w:t>by providing</w:t>
            </w:r>
            <w:r w:rsidR="00967C33">
              <w:t xml:space="preserve"> feedback to the facilitators about your experience in the session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819" w14:textId="35B5A9EB" w:rsidR="00A9098B" w:rsidRDefault="002B2C97" w:rsidP="002B2C97">
            <w:pPr>
              <w:pStyle w:val="Tablebullets"/>
            </w:pPr>
            <w:r>
              <w:t>demonstrate</w:t>
            </w:r>
            <w:r w:rsidR="00967C33">
              <w:t xml:space="preserve"> your limited knowledge of the characteristics and suppor</w:t>
            </w:r>
            <w:r>
              <w:t>t needs of distance learners by</w:t>
            </w:r>
            <w:r w:rsidR="00967C33">
              <w:t xml:space="preserve"> provide cursory feedback to the facilitators about your experience in the session</w:t>
            </w:r>
          </w:p>
        </w:tc>
      </w:tr>
      <w:tr w:rsidR="00A9098B" w:rsidRPr="00AB0779" w14:paraId="5224A096" w14:textId="77777777" w:rsidTr="00451975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673" w14:textId="20DEAE82" w:rsidR="00A9098B" w:rsidRPr="00F026DF" w:rsidRDefault="00A9098B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F026DF">
              <w:rPr>
                <w:rFonts w:ascii="Geneva" w:hAnsi="Geneva"/>
                <w:color w:val="000000"/>
              </w:rPr>
              <w:t>5.</w:t>
            </w:r>
            <w:r>
              <w:rPr>
                <w:rFonts w:ascii="Geneva" w:hAnsi="Geneva"/>
                <w:color w:val="000000"/>
              </w:rPr>
              <w:t>6</w:t>
            </w:r>
            <w:r w:rsidRPr="00F026DF">
              <w:rPr>
                <w:rFonts w:ascii="Geneva" w:hAnsi="Geneva"/>
                <w:color w:val="000000"/>
              </w:rPr>
              <w:tab/>
            </w:r>
            <w:r w:rsidRPr="000C6697">
              <w:rPr>
                <w:rFonts w:ascii="Geneva" w:hAnsi="Geneva"/>
                <w:color w:val="000000"/>
              </w:rPr>
              <w:t>Uses instructional technologies to support learning.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FA7" w14:textId="77777777" w:rsidR="00A9098B" w:rsidRPr="00ED1587" w:rsidRDefault="00A9098B" w:rsidP="00ED1587">
            <w:pPr>
              <w:pStyle w:val="Tabletext"/>
              <w:rPr>
                <w:bCs/>
              </w:rPr>
            </w:pPr>
            <w:r w:rsidRPr="00ED1587">
              <w:rPr>
                <w:bCs/>
              </w:rPr>
              <w:t>Selects the appropriate technology to support desired learning outcomes.</w:t>
            </w:r>
          </w:p>
          <w:p w14:paraId="179E1168" w14:textId="5BF870D2" w:rsidR="00A9098B" w:rsidRPr="00ED1587" w:rsidRDefault="00A9098B" w:rsidP="00ED1587">
            <w:pPr>
              <w:pStyle w:val="Tabletext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9E1950F" w14:textId="04260F9B" w:rsidR="00680CC7" w:rsidRPr="003B2B77" w:rsidRDefault="001D2045" w:rsidP="003B2B77">
            <w:pPr>
              <w:pStyle w:val="Tablebullets"/>
              <w:rPr>
                <w:i/>
              </w:rPr>
            </w:pPr>
            <w:r>
              <w:t>systematically</w:t>
            </w:r>
            <w:r w:rsidR="003B2B77">
              <w:t xml:space="preserve"> review</w:t>
            </w:r>
            <w:r w:rsidR="003C7869">
              <w:t xml:space="preserve"> all of</w:t>
            </w:r>
            <w:r w:rsidR="003B2B77">
              <w:t xml:space="preserve"> the technology used in the session and referencing your </w:t>
            </w:r>
            <w:r w:rsidR="003C7869">
              <w:t xml:space="preserve">extensive </w:t>
            </w:r>
            <w:r w:rsidR="003B2B77">
              <w:t xml:space="preserve">knowledge of instructional technologies for synchronous activities, determine if the facilitators chose appropriate technology to effectively </w:t>
            </w:r>
            <w:r w:rsidR="003C7869">
              <w:t>support</w:t>
            </w:r>
            <w:r w:rsidR="003B2B77">
              <w:t xml:space="preserve"> the</w:t>
            </w:r>
            <w:r w:rsidR="003C7869">
              <w:t>ir</w:t>
            </w:r>
            <w:r w:rsidR="003B2B77">
              <w:t xml:space="preserve"> proposed learning outcomes</w:t>
            </w:r>
          </w:p>
          <w:p w14:paraId="260E7E47" w14:textId="2295B22B" w:rsidR="003B2B77" w:rsidRPr="003B2B77" w:rsidRDefault="003B2B77" w:rsidP="003C7869">
            <w:pPr>
              <w:pStyle w:val="Tablebullets"/>
              <w:ind w:left="284"/>
              <w:rPr>
                <w:i/>
              </w:rPr>
            </w:pPr>
            <w:r>
              <w:t>and if they did not</w:t>
            </w:r>
            <w:r w:rsidR="003C7869">
              <w:t xml:space="preserve"> meet the learning outcomes</w:t>
            </w:r>
            <w:r>
              <w:t xml:space="preserve">, provide </w:t>
            </w:r>
            <w:r w:rsidR="003C7869">
              <w:t xml:space="preserve">your reasoning along with </w:t>
            </w:r>
            <w:r>
              <w:t>suggestions for alternative technologies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732" w14:textId="50EE8F2A" w:rsidR="003C7869" w:rsidRPr="003B2B77" w:rsidRDefault="003C7869" w:rsidP="003C7869">
            <w:pPr>
              <w:pStyle w:val="Tablebullets"/>
              <w:rPr>
                <w:i/>
              </w:rPr>
            </w:pPr>
            <w:r>
              <w:t xml:space="preserve">review the technology used in the session and referencing your knowledge of instructional technologies for synchronous activities, determine if the facilitators chose appropriate technology to </w:t>
            </w:r>
            <w:r>
              <w:t xml:space="preserve">support </w:t>
            </w:r>
            <w:r>
              <w:t>their proposed learning outcomes</w:t>
            </w:r>
          </w:p>
          <w:p w14:paraId="150F25D0" w14:textId="6A81525F" w:rsidR="00A9098B" w:rsidRPr="00D47DD7" w:rsidRDefault="003C7869" w:rsidP="003C7869">
            <w:pPr>
              <w:pStyle w:val="Tablebullets"/>
              <w:ind w:left="284"/>
              <w:rPr>
                <w:i/>
              </w:rPr>
            </w:pPr>
            <w:r>
              <w:t>and if they did not meet the learning outcomes, provide your reasoning along with suggestions for alternative technologies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300" w14:textId="41B14609" w:rsidR="00A9098B" w:rsidRPr="00D47DD7" w:rsidRDefault="003C7869" w:rsidP="003C7869">
            <w:pPr>
              <w:pStyle w:val="Tablebullets"/>
              <w:rPr>
                <w:i/>
              </w:rPr>
            </w:pPr>
            <w:r>
              <w:t xml:space="preserve">review </w:t>
            </w:r>
            <w:r>
              <w:t>some of the</w:t>
            </w:r>
            <w:r>
              <w:t xml:space="preserve"> technology used in t</w:t>
            </w:r>
            <w:r>
              <w:t>he session to determine if the facilitators chose technology that supported</w:t>
            </w:r>
            <w:r>
              <w:t xml:space="preserve"> their proposed learning outcomes</w:t>
            </w:r>
          </w:p>
        </w:tc>
      </w:tr>
      <w:tr w:rsidR="00AE3949" w:rsidRPr="00AB0779" w14:paraId="5795FBDD" w14:textId="77777777" w:rsidTr="002F058B">
        <w:trPr>
          <w:trHeight w:val="10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14D" w14:textId="77777777" w:rsidR="00AE3949" w:rsidRPr="00625A13" w:rsidRDefault="00AE3949" w:rsidP="00625A13">
            <w:pPr>
              <w:pStyle w:val="Tabletext"/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341" w14:textId="15A8AAEE" w:rsidR="00AE3949" w:rsidRPr="0004235D" w:rsidRDefault="00AE3949" w:rsidP="00C2693F">
            <w:pPr>
              <w:pStyle w:val="Tabletext"/>
              <w:ind w:right="1877"/>
              <w:rPr>
                <w:szCs w:val="18"/>
              </w:rPr>
            </w:pPr>
            <w:r w:rsidRPr="00625A13">
              <w:t>Comments</w:t>
            </w:r>
            <w:r>
              <w:t xml:space="preserve"> (table text</w:t>
            </w:r>
            <w:r>
              <w:t>)</w:t>
            </w:r>
            <w:bookmarkStart w:id="0" w:name="_GoBack"/>
            <w:bookmarkEnd w:id="0"/>
          </w:p>
        </w:tc>
      </w:tr>
    </w:tbl>
    <w:p w14:paraId="2FEC32AA" w14:textId="77777777" w:rsidR="00A7399D" w:rsidRPr="00AE6653" w:rsidRDefault="00A7399D" w:rsidP="00AE6653">
      <w:pPr>
        <w:pStyle w:val="Heading1"/>
      </w:pPr>
    </w:p>
    <w:sectPr w:rsidR="00A7399D" w:rsidRPr="00AE6653" w:rsidSect="00C2693F">
      <w:headerReference w:type="default" r:id="rId9"/>
      <w:footerReference w:type="default" r:id="rId10"/>
      <w:pgSz w:w="12240" w:h="15840" w:code="9"/>
      <w:pgMar w:top="1440" w:right="1440" w:bottom="1411" w:left="1440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1AD09" w14:textId="77777777" w:rsidR="003B2B77" w:rsidRDefault="003B2B77">
      <w:r>
        <w:separator/>
      </w:r>
    </w:p>
  </w:endnote>
  <w:endnote w:type="continuationSeparator" w:id="0">
    <w:p w14:paraId="74AF53A2" w14:textId="77777777" w:rsidR="003B2B77" w:rsidRDefault="003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C8D2" w14:textId="77777777" w:rsidR="003B2B77" w:rsidRDefault="003B2B77">
    <w:pPr>
      <w:jc w:val="center"/>
    </w:pPr>
  </w:p>
  <w:p w14:paraId="305BD916" w14:textId="77777777" w:rsidR="003B2B77" w:rsidRDefault="003B2B77">
    <w:pPr>
      <w:jc w:val="center"/>
      <w:rPr>
        <w:sz w:val="4"/>
      </w:rPr>
    </w:pPr>
    <w:r>
      <w:fldChar w:fldCharType="begin"/>
    </w:r>
    <w:r>
      <w:instrText xml:space="preserve"> PAGE </w:instrText>
    </w:r>
    <w:r>
      <w:fldChar w:fldCharType="separate"/>
    </w:r>
    <w:r w:rsidR="00AE39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07462" w14:textId="77777777" w:rsidR="003B2B77" w:rsidRDefault="003B2B77">
      <w:r>
        <w:separator/>
      </w:r>
    </w:p>
  </w:footnote>
  <w:footnote w:type="continuationSeparator" w:id="0">
    <w:p w14:paraId="7FA33E73" w14:textId="77777777" w:rsidR="003B2B77" w:rsidRDefault="003B2B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816B" w14:textId="77777777" w:rsidR="003B2B77" w:rsidRDefault="003B2B77">
    <w:pPr>
      <w:ind w:left="-99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EE"/>
    <w:multiLevelType w:val="singleLevel"/>
    <w:tmpl w:val="96DCFA16"/>
    <w:lvl w:ilvl="0">
      <w:start w:val="1"/>
      <w:numFmt w:val="bullet"/>
      <w:pStyle w:val="Tablebullets2"/>
      <w:lvlText w:val=""/>
      <w:lvlJc w:val="left"/>
      <w:pPr>
        <w:tabs>
          <w:tab w:val="num" w:pos="927"/>
        </w:tabs>
        <w:ind w:left="709" w:hanging="142"/>
      </w:pPr>
      <w:rPr>
        <w:rFonts w:ascii="Symbol" w:hAnsi="Symbol" w:hint="default"/>
      </w:rPr>
    </w:lvl>
  </w:abstractNum>
  <w:abstractNum w:abstractNumId="1">
    <w:nsid w:val="09291DE4"/>
    <w:multiLevelType w:val="hybridMultilevel"/>
    <w:tmpl w:val="EE0CD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1780B"/>
    <w:multiLevelType w:val="hybridMultilevel"/>
    <w:tmpl w:val="299209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D10B4"/>
    <w:multiLevelType w:val="singleLevel"/>
    <w:tmpl w:val="8D08E772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F1046B8"/>
    <w:multiLevelType w:val="singleLevel"/>
    <w:tmpl w:val="C0202732"/>
    <w:lvl w:ilvl="0">
      <w:start w:val="1"/>
      <w:numFmt w:val="bullet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5">
    <w:nsid w:val="30090D1A"/>
    <w:multiLevelType w:val="hybridMultilevel"/>
    <w:tmpl w:val="B47E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04CA6"/>
    <w:multiLevelType w:val="hybridMultilevel"/>
    <w:tmpl w:val="A2504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F0DBA"/>
    <w:multiLevelType w:val="singleLevel"/>
    <w:tmpl w:val="B9882BD6"/>
    <w:lvl w:ilvl="0">
      <w:start w:val="1"/>
      <w:numFmt w:val="bullet"/>
      <w:pStyle w:val="Tablebullets3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49D1DE9"/>
    <w:multiLevelType w:val="singleLevel"/>
    <w:tmpl w:val="1E8AD9A2"/>
    <w:lvl w:ilvl="0">
      <w:start w:val="1"/>
      <w:numFmt w:val="bullet"/>
      <w:lvlText w:val="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</w:abstractNum>
  <w:abstractNum w:abstractNumId="9">
    <w:nsid w:val="770418D0"/>
    <w:multiLevelType w:val="singleLevel"/>
    <w:tmpl w:val="C2A27214"/>
    <w:lvl w:ilvl="0">
      <w:start w:val="1"/>
      <w:numFmt w:val="bullet"/>
      <w:pStyle w:val="Tablebullets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2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AU" w:vendorID="8" w:dllVersion="513" w:checkStyle="1"/>
  <w:activeWritingStyle w:appName="MSWord" w:lang="en-US" w:vendorID="8" w:dllVersion="513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92"/>
    <w:rsid w:val="00003660"/>
    <w:rsid w:val="0000482C"/>
    <w:rsid w:val="00034E1D"/>
    <w:rsid w:val="00054D1C"/>
    <w:rsid w:val="0009301B"/>
    <w:rsid w:val="000C6697"/>
    <w:rsid w:val="000D2C86"/>
    <w:rsid w:val="000E2FF0"/>
    <w:rsid w:val="00122517"/>
    <w:rsid w:val="00176AAB"/>
    <w:rsid w:val="00182AA9"/>
    <w:rsid w:val="00196330"/>
    <w:rsid w:val="001C6B5F"/>
    <w:rsid w:val="001D2045"/>
    <w:rsid w:val="00214FDF"/>
    <w:rsid w:val="00222712"/>
    <w:rsid w:val="00240ACA"/>
    <w:rsid w:val="002B2C97"/>
    <w:rsid w:val="002C3690"/>
    <w:rsid w:val="002C4DC6"/>
    <w:rsid w:val="002F058B"/>
    <w:rsid w:val="00327629"/>
    <w:rsid w:val="00392809"/>
    <w:rsid w:val="00394EC3"/>
    <w:rsid w:val="003967D3"/>
    <w:rsid w:val="003B2B77"/>
    <w:rsid w:val="003C7869"/>
    <w:rsid w:val="003F04BA"/>
    <w:rsid w:val="003F75F0"/>
    <w:rsid w:val="0044153E"/>
    <w:rsid w:val="00443B10"/>
    <w:rsid w:val="00451975"/>
    <w:rsid w:val="0048339D"/>
    <w:rsid w:val="005656EC"/>
    <w:rsid w:val="005C0D1B"/>
    <w:rsid w:val="005C0F07"/>
    <w:rsid w:val="006072E5"/>
    <w:rsid w:val="00607D5F"/>
    <w:rsid w:val="00625A13"/>
    <w:rsid w:val="0065618B"/>
    <w:rsid w:val="00677BEC"/>
    <w:rsid w:val="00680CC7"/>
    <w:rsid w:val="00694A01"/>
    <w:rsid w:val="006F7D85"/>
    <w:rsid w:val="00716FE4"/>
    <w:rsid w:val="00761AA5"/>
    <w:rsid w:val="00777139"/>
    <w:rsid w:val="0079374C"/>
    <w:rsid w:val="007A56A5"/>
    <w:rsid w:val="007B1FC5"/>
    <w:rsid w:val="007D2D9A"/>
    <w:rsid w:val="00862E83"/>
    <w:rsid w:val="00906D22"/>
    <w:rsid w:val="00967C33"/>
    <w:rsid w:val="0097638B"/>
    <w:rsid w:val="009A63E3"/>
    <w:rsid w:val="009C5B55"/>
    <w:rsid w:val="009E5592"/>
    <w:rsid w:val="00A141B9"/>
    <w:rsid w:val="00A7399D"/>
    <w:rsid w:val="00A85B89"/>
    <w:rsid w:val="00A9098B"/>
    <w:rsid w:val="00AA57C8"/>
    <w:rsid w:val="00AA7ED9"/>
    <w:rsid w:val="00AE3949"/>
    <w:rsid w:val="00AE6653"/>
    <w:rsid w:val="00B40993"/>
    <w:rsid w:val="00B47FAE"/>
    <w:rsid w:val="00BB5D5D"/>
    <w:rsid w:val="00BB7A93"/>
    <w:rsid w:val="00BF1290"/>
    <w:rsid w:val="00C20FD2"/>
    <w:rsid w:val="00C2693F"/>
    <w:rsid w:val="00CD6D64"/>
    <w:rsid w:val="00D47DD7"/>
    <w:rsid w:val="00DB3B22"/>
    <w:rsid w:val="00DD0FB1"/>
    <w:rsid w:val="00E50401"/>
    <w:rsid w:val="00E6530C"/>
    <w:rsid w:val="00E655A4"/>
    <w:rsid w:val="00EC13D7"/>
    <w:rsid w:val="00ED1587"/>
    <w:rsid w:val="00EE27A5"/>
    <w:rsid w:val="00F314E0"/>
    <w:rsid w:val="00F65266"/>
    <w:rsid w:val="00F77980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BC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20"/>
    </w:pPr>
    <w:rPr>
      <w:sz w:val="22"/>
      <w:lang w:val="en-AU"/>
    </w:rPr>
  </w:style>
  <w:style w:type="paragraph" w:styleId="Heading1">
    <w:name w:val="heading 1"/>
    <w:basedOn w:val="Normal"/>
    <w:next w:val="Normal"/>
    <w:qFormat/>
    <w:rsid w:val="00AE6653"/>
    <w:pPr>
      <w:outlineLvl w:val="0"/>
    </w:pPr>
  </w:style>
  <w:style w:type="paragraph" w:styleId="Heading2">
    <w:name w:val="heading 2"/>
    <w:basedOn w:val="Normal"/>
    <w:next w:val="Normal"/>
    <w:qFormat/>
    <w:rsid w:val="00AE6653"/>
    <w:pPr>
      <w:outlineLvl w:val="1"/>
    </w:pPr>
  </w:style>
  <w:style w:type="paragraph" w:styleId="Heading3">
    <w:name w:val="heading 3"/>
    <w:basedOn w:val="Normal"/>
    <w:next w:val="Normal"/>
    <w:qFormat/>
    <w:rsid w:val="00AE6653"/>
    <w:pPr>
      <w:outlineLvl w:val="2"/>
    </w:pPr>
  </w:style>
  <w:style w:type="paragraph" w:styleId="Heading4">
    <w:name w:val="heading 4"/>
    <w:basedOn w:val="Normal"/>
    <w:next w:val="Normal"/>
    <w:qFormat/>
    <w:rsid w:val="00AE6653"/>
    <w:pPr>
      <w:outlineLvl w:val="3"/>
    </w:pPr>
  </w:style>
  <w:style w:type="paragraph" w:styleId="Heading5">
    <w:name w:val="heading 5"/>
    <w:basedOn w:val="Normal"/>
    <w:next w:val="Normal"/>
    <w:qFormat/>
    <w:rsid w:val="00AE6653"/>
    <w:pPr>
      <w:outlineLvl w:val="4"/>
    </w:pPr>
  </w:style>
  <w:style w:type="paragraph" w:styleId="Heading7">
    <w:name w:val="heading 7"/>
    <w:basedOn w:val="Normal"/>
    <w:next w:val="Normal"/>
    <w:qFormat/>
    <w:rsid w:val="00AE6653"/>
    <w:pPr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AE6653"/>
    <w:pPr>
      <w:tabs>
        <w:tab w:val="left" w:pos="567"/>
      </w:tabs>
      <w:spacing w:before="180" w:after="80"/>
    </w:pPr>
    <w:rPr>
      <w:rFonts w:ascii="Arial" w:hAnsi="Arial"/>
      <w:b/>
      <w:sz w:val="20"/>
    </w:rPr>
  </w:style>
  <w:style w:type="paragraph" w:customStyle="1" w:styleId="Tabletext">
    <w:name w:val="Table text"/>
    <w:basedOn w:val="Tableheading"/>
    <w:pPr>
      <w:spacing w:before="40" w:after="20"/>
      <w:ind w:left="57"/>
    </w:pPr>
    <w:rPr>
      <w:b w:val="0"/>
      <w:sz w:val="18"/>
    </w:rPr>
  </w:style>
  <w:style w:type="paragraph" w:customStyle="1" w:styleId="Tablebullets">
    <w:name w:val="Table bullets"/>
    <w:basedOn w:val="Tableheading"/>
    <w:pPr>
      <w:numPr>
        <w:numId w:val="2"/>
      </w:numPr>
      <w:tabs>
        <w:tab w:val="clear" w:pos="567"/>
        <w:tab w:val="left" w:pos="284"/>
      </w:tabs>
      <w:spacing w:before="0" w:after="0"/>
    </w:pPr>
    <w:rPr>
      <w:b w:val="0"/>
      <w:sz w:val="18"/>
    </w:rPr>
  </w:style>
  <w:style w:type="paragraph" w:customStyle="1" w:styleId="Tablebullets3">
    <w:name w:val="Table bullets 3"/>
    <w:basedOn w:val="Normal"/>
    <w:pPr>
      <w:numPr>
        <w:numId w:val="4"/>
      </w:numPr>
      <w:tabs>
        <w:tab w:val="clear" w:pos="360"/>
        <w:tab w:val="left" w:pos="567"/>
      </w:tabs>
      <w:spacing w:before="0"/>
      <w:ind w:left="567" w:hanging="141"/>
    </w:pPr>
    <w:rPr>
      <w:rFonts w:ascii="Arial" w:hAnsi="Arial"/>
      <w:sz w:val="18"/>
    </w:rPr>
  </w:style>
  <w:style w:type="paragraph" w:customStyle="1" w:styleId="Tablebullets2">
    <w:name w:val="Table bullets 2"/>
    <w:basedOn w:val="Normal"/>
    <w:pPr>
      <w:numPr>
        <w:numId w:val="5"/>
      </w:numPr>
      <w:tabs>
        <w:tab w:val="clear" w:pos="927"/>
      </w:tabs>
      <w:spacing w:before="0"/>
      <w:ind w:left="426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left" w:pos="-426"/>
        <w:tab w:val="right" w:leader="dot" w:pos="7644"/>
      </w:tabs>
      <w:spacing w:before="240"/>
      <w:ind w:left="-993"/>
    </w:pPr>
    <w:rPr>
      <w:caps/>
      <w:noProof/>
      <w:sz w:val="20"/>
    </w:rPr>
  </w:style>
  <w:style w:type="paragraph" w:styleId="TOC2">
    <w:name w:val="toc 2"/>
    <w:basedOn w:val="Normal"/>
    <w:next w:val="Normal"/>
    <w:semiHidden/>
    <w:pPr>
      <w:tabs>
        <w:tab w:val="left" w:pos="284"/>
        <w:tab w:val="right" w:leader="dot" w:pos="7655"/>
      </w:tabs>
      <w:ind w:left="-425"/>
    </w:pPr>
    <w:rPr>
      <w:noProof/>
      <w:sz w:val="20"/>
      <w:szCs w:val="24"/>
    </w:rPr>
  </w:style>
  <w:style w:type="paragraph" w:styleId="TOC3">
    <w:name w:val="toc 3"/>
    <w:basedOn w:val="Normal"/>
    <w:next w:val="Normal"/>
    <w:semiHidden/>
    <w:pPr>
      <w:tabs>
        <w:tab w:val="left" w:pos="993"/>
        <w:tab w:val="right" w:leader="dot" w:pos="7644"/>
      </w:tabs>
      <w:spacing w:before="40"/>
      <w:ind w:left="28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20"/>
    </w:pPr>
    <w:rPr>
      <w:sz w:val="22"/>
      <w:lang w:val="en-AU"/>
    </w:rPr>
  </w:style>
  <w:style w:type="paragraph" w:styleId="Heading1">
    <w:name w:val="heading 1"/>
    <w:basedOn w:val="Normal"/>
    <w:next w:val="Normal"/>
    <w:qFormat/>
    <w:rsid w:val="00AE6653"/>
    <w:pPr>
      <w:outlineLvl w:val="0"/>
    </w:pPr>
  </w:style>
  <w:style w:type="paragraph" w:styleId="Heading2">
    <w:name w:val="heading 2"/>
    <w:basedOn w:val="Normal"/>
    <w:next w:val="Normal"/>
    <w:qFormat/>
    <w:rsid w:val="00AE6653"/>
    <w:pPr>
      <w:outlineLvl w:val="1"/>
    </w:pPr>
  </w:style>
  <w:style w:type="paragraph" w:styleId="Heading3">
    <w:name w:val="heading 3"/>
    <w:basedOn w:val="Normal"/>
    <w:next w:val="Normal"/>
    <w:qFormat/>
    <w:rsid w:val="00AE6653"/>
    <w:pPr>
      <w:outlineLvl w:val="2"/>
    </w:pPr>
  </w:style>
  <w:style w:type="paragraph" w:styleId="Heading4">
    <w:name w:val="heading 4"/>
    <w:basedOn w:val="Normal"/>
    <w:next w:val="Normal"/>
    <w:qFormat/>
    <w:rsid w:val="00AE6653"/>
    <w:pPr>
      <w:outlineLvl w:val="3"/>
    </w:pPr>
  </w:style>
  <w:style w:type="paragraph" w:styleId="Heading5">
    <w:name w:val="heading 5"/>
    <w:basedOn w:val="Normal"/>
    <w:next w:val="Normal"/>
    <w:qFormat/>
    <w:rsid w:val="00AE6653"/>
    <w:pPr>
      <w:outlineLvl w:val="4"/>
    </w:pPr>
  </w:style>
  <w:style w:type="paragraph" w:styleId="Heading7">
    <w:name w:val="heading 7"/>
    <w:basedOn w:val="Normal"/>
    <w:next w:val="Normal"/>
    <w:qFormat/>
    <w:rsid w:val="00AE6653"/>
    <w:pPr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AE6653"/>
    <w:pPr>
      <w:tabs>
        <w:tab w:val="left" w:pos="567"/>
      </w:tabs>
      <w:spacing w:before="180" w:after="80"/>
    </w:pPr>
    <w:rPr>
      <w:rFonts w:ascii="Arial" w:hAnsi="Arial"/>
      <w:b/>
      <w:sz w:val="20"/>
    </w:rPr>
  </w:style>
  <w:style w:type="paragraph" w:customStyle="1" w:styleId="Tabletext">
    <w:name w:val="Table text"/>
    <w:basedOn w:val="Tableheading"/>
    <w:pPr>
      <w:spacing w:before="40" w:after="20"/>
      <w:ind w:left="57"/>
    </w:pPr>
    <w:rPr>
      <w:b w:val="0"/>
      <w:sz w:val="18"/>
    </w:rPr>
  </w:style>
  <w:style w:type="paragraph" w:customStyle="1" w:styleId="Tablebullets">
    <w:name w:val="Table bullets"/>
    <w:basedOn w:val="Tableheading"/>
    <w:pPr>
      <w:numPr>
        <w:numId w:val="2"/>
      </w:numPr>
      <w:tabs>
        <w:tab w:val="clear" w:pos="567"/>
        <w:tab w:val="left" w:pos="284"/>
      </w:tabs>
      <w:spacing w:before="0" w:after="0"/>
    </w:pPr>
    <w:rPr>
      <w:b w:val="0"/>
      <w:sz w:val="18"/>
    </w:rPr>
  </w:style>
  <w:style w:type="paragraph" w:customStyle="1" w:styleId="Tablebullets3">
    <w:name w:val="Table bullets 3"/>
    <w:basedOn w:val="Normal"/>
    <w:pPr>
      <w:numPr>
        <w:numId w:val="4"/>
      </w:numPr>
      <w:tabs>
        <w:tab w:val="clear" w:pos="360"/>
        <w:tab w:val="left" w:pos="567"/>
      </w:tabs>
      <w:spacing w:before="0"/>
      <w:ind w:left="567" w:hanging="141"/>
    </w:pPr>
    <w:rPr>
      <w:rFonts w:ascii="Arial" w:hAnsi="Arial"/>
      <w:sz w:val="18"/>
    </w:rPr>
  </w:style>
  <w:style w:type="paragraph" w:customStyle="1" w:styleId="Tablebullets2">
    <w:name w:val="Table bullets 2"/>
    <w:basedOn w:val="Normal"/>
    <w:pPr>
      <w:numPr>
        <w:numId w:val="5"/>
      </w:numPr>
      <w:tabs>
        <w:tab w:val="clear" w:pos="927"/>
      </w:tabs>
      <w:spacing w:before="0"/>
      <w:ind w:left="426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left" w:pos="-426"/>
        <w:tab w:val="right" w:leader="dot" w:pos="7644"/>
      </w:tabs>
      <w:spacing w:before="240"/>
      <w:ind w:left="-993"/>
    </w:pPr>
    <w:rPr>
      <w:caps/>
      <w:noProof/>
      <w:sz w:val="20"/>
    </w:rPr>
  </w:style>
  <w:style w:type="paragraph" w:styleId="TOC2">
    <w:name w:val="toc 2"/>
    <w:basedOn w:val="Normal"/>
    <w:next w:val="Normal"/>
    <w:semiHidden/>
    <w:pPr>
      <w:tabs>
        <w:tab w:val="left" w:pos="284"/>
        <w:tab w:val="right" w:leader="dot" w:pos="7655"/>
      </w:tabs>
      <w:ind w:left="-425"/>
    </w:pPr>
    <w:rPr>
      <w:noProof/>
      <w:sz w:val="20"/>
      <w:szCs w:val="24"/>
    </w:rPr>
  </w:style>
  <w:style w:type="paragraph" w:styleId="TOC3">
    <w:name w:val="toc 3"/>
    <w:basedOn w:val="Normal"/>
    <w:next w:val="Normal"/>
    <w:semiHidden/>
    <w:pPr>
      <w:tabs>
        <w:tab w:val="left" w:pos="993"/>
        <w:tab w:val="right" w:leader="dot" w:pos="7644"/>
      </w:tabs>
      <w:spacing w:before="40"/>
      <w:ind w:left="28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apps\msoffice\template\Syllabus%20Services\syllabus%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54172-2A62-5B40-8B23-57D3CB57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\\file1\apps\msoffice\template\Syllabus Services\syllabus 14.dot</Template>
  <TotalTime>113</TotalTime>
  <Pages>2</Pages>
  <Words>628</Words>
  <Characters>3586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14 template</vt:lpstr>
    </vt:vector>
  </TitlesOfParts>
  <Company>Queensland Studies Authority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14 template</dc:title>
  <dc:subject/>
  <dc:creator>Moira Cordiner</dc:creator>
  <cp:keywords/>
  <cp:lastModifiedBy>Microsoft Office User</cp:lastModifiedBy>
  <cp:revision>11</cp:revision>
  <cp:lastPrinted>2005-06-15T21:58:00Z</cp:lastPrinted>
  <dcterms:created xsi:type="dcterms:W3CDTF">2014-02-03T21:49:00Z</dcterms:created>
  <dcterms:modified xsi:type="dcterms:W3CDTF">2014-02-04T00:27:00Z</dcterms:modified>
</cp:coreProperties>
</file>